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01" w:rsidRDefault="00615E53" w:rsidP="007A58C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-66947</wp:posOffset>
            </wp:positionV>
            <wp:extent cx="1838391" cy="249382"/>
            <wp:effectExtent l="19050" t="0" r="9459" b="0"/>
            <wp:wrapNone/>
            <wp:docPr id="2" name="Рисунок 1" descr="Логотип ООО Умное отопление красный-синий-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ОО Умное отопление красный-синий-зеле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91" cy="24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8C2">
        <w:t>Предложение</w:t>
      </w:r>
    </w:p>
    <w:p w:rsidR="007A58C2" w:rsidRDefault="007A58C2" w:rsidP="007A58C2">
      <w:pPr>
        <w:jc w:val="center"/>
      </w:pPr>
      <w:r>
        <w:t xml:space="preserve">по внедрению системы «Умное отопление» </w:t>
      </w:r>
    </w:p>
    <w:p w:rsidR="007A58C2" w:rsidRDefault="007A58C2" w:rsidP="007A58C2">
      <w:pPr>
        <w:jc w:val="center"/>
      </w:pPr>
      <w:r>
        <w:t>для управления потолочными нагревателями ПЛЭН</w:t>
      </w:r>
    </w:p>
    <w:p w:rsidR="007A58C2" w:rsidRDefault="007A58C2" w:rsidP="007A58C2"/>
    <w:p w:rsidR="006517DC" w:rsidRDefault="007A58C2" w:rsidP="007A58C2">
      <w:r>
        <w:tab/>
        <w:t>Умное отопление – это оборудование, которое позволяет управлять через интернет системами электрического отопления</w:t>
      </w:r>
      <w:r w:rsidR="006517DC">
        <w:t xml:space="preserve"> здания, например системами ПЛЭН.</w:t>
      </w:r>
    </w:p>
    <w:p w:rsidR="00C346DC" w:rsidRPr="00337C5D" w:rsidRDefault="00337C5D" w:rsidP="007A58C2">
      <w:r>
        <w:t>В</w:t>
      </w:r>
      <w:r w:rsidR="00C346DC">
        <w:t xml:space="preserve"> помещениях устанавливаются терморегуляторы, управляющие непосредственно нагревательными элементами ПЛЭН.</w:t>
      </w:r>
      <w:r w:rsidRPr="00337C5D">
        <w:t xml:space="preserve"> </w:t>
      </w:r>
      <w:r>
        <w:t xml:space="preserve">Все терморегуляторы связаны цифровым кабелем с блоком управления системой с </w:t>
      </w:r>
      <w:r>
        <w:rPr>
          <w:lang w:val="en-US"/>
        </w:rPr>
        <w:t>GSM</w:t>
      </w:r>
      <w:r>
        <w:t xml:space="preserve">-модулем для выхода в интернет. Блок монтируется в подсобном помещении на </w:t>
      </w:r>
      <w:r>
        <w:rPr>
          <w:lang w:val="en-US"/>
        </w:rPr>
        <w:t>DIN-</w:t>
      </w:r>
      <w:r>
        <w:t>рейку.</w:t>
      </w:r>
    </w:p>
    <w:p w:rsidR="00C346DC" w:rsidRDefault="00C346DC" w:rsidP="007A58C2">
      <w:r>
        <w:t>Владелец дома может управлять отоплением из любой точки мира через смартфон, планшет или компьютер.</w:t>
      </w:r>
    </w:p>
    <w:p w:rsidR="00337C5D" w:rsidRPr="00C346DC" w:rsidRDefault="00337C5D" w:rsidP="007A58C2">
      <w:r w:rsidRPr="00337C5D">
        <w:rPr>
          <w:noProof/>
          <w:lang w:eastAsia="ru-RU"/>
        </w:rPr>
        <w:drawing>
          <wp:inline distT="0" distB="0" distL="0" distR="0">
            <wp:extent cx="5940425" cy="3396631"/>
            <wp:effectExtent l="0" t="0" r="0" b="0"/>
            <wp:docPr id="1" name="Рисунок 1" descr="Схема систем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хема системы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49" w:rsidRDefault="00F95549" w:rsidP="007A58C2">
      <w:pPr>
        <w:rPr>
          <w:b/>
        </w:rPr>
      </w:pPr>
      <w:r>
        <w:rPr>
          <w:b/>
        </w:rPr>
        <w:t>Основные характеристики:</w:t>
      </w:r>
    </w:p>
    <w:p w:rsidR="005D3253" w:rsidRDefault="00337C5D" w:rsidP="00F95549">
      <w:pPr>
        <w:pStyle w:val="a3"/>
        <w:numPr>
          <w:ilvl w:val="0"/>
          <w:numId w:val="1"/>
        </w:numPr>
      </w:pPr>
      <w:r>
        <w:t>С</w:t>
      </w:r>
      <w:r w:rsidR="005D3253" w:rsidRPr="00337C5D">
        <w:t>лужба удаленного наблюдения за состоянием отопления с оповещением владельца</w:t>
      </w:r>
      <w:r w:rsidRPr="00337C5D">
        <w:t xml:space="preserve"> о нештатных ситуациях.</w:t>
      </w:r>
    </w:p>
    <w:p w:rsidR="005D3253" w:rsidRPr="00337C5D" w:rsidRDefault="005D3253" w:rsidP="00F95549">
      <w:pPr>
        <w:pStyle w:val="a3"/>
        <w:numPr>
          <w:ilvl w:val="0"/>
          <w:numId w:val="1"/>
        </w:numPr>
      </w:pPr>
      <w:r w:rsidRPr="00337C5D">
        <w:t>Бессрочная гарантия на все оборудование.</w:t>
      </w:r>
    </w:p>
    <w:p w:rsidR="00337C5D" w:rsidRPr="00337C5D" w:rsidRDefault="00337C5D" w:rsidP="00F95549">
      <w:pPr>
        <w:pStyle w:val="a3"/>
        <w:numPr>
          <w:ilvl w:val="0"/>
          <w:numId w:val="1"/>
        </w:numPr>
      </w:pPr>
      <w:r w:rsidRPr="00337C5D">
        <w:t xml:space="preserve">Управление отоплением через удобный «личный кабинет» на сайте </w:t>
      </w:r>
      <w:r w:rsidRPr="00337C5D">
        <w:rPr>
          <w:lang w:val="en-US"/>
        </w:rPr>
        <w:t>www</w:t>
      </w:r>
      <w:r w:rsidRPr="00337C5D">
        <w:t>.</w:t>
      </w:r>
      <w:proofErr w:type="spellStart"/>
      <w:r w:rsidRPr="00337C5D">
        <w:t>УмноеОтопление</w:t>
      </w:r>
      <w:proofErr w:type="gramStart"/>
      <w:r w:rsidRPr="00337C5D">
        <w:t>.р</w:t>
      </w:r>
      <w:proofErr w:type="gramEnd"/>
      <w:r w:rsidRPr="00337C5D">
        <w:t>ф</w:t>
      </w:r>
      <w:proofErr w:type="spellEnd"/>
    </w:p>
    <w:p w:rsidR="00F95549" w:rsidRPr="00337C5D" w:rsidRDefault="005D3253" w:rsidP="00F95549">
      <w:pPr>
        <w:pStyle w:val="a3"/>
        <w:numPr>
          <w:ilvl w:val="0"/>
          <w:numId w:val="1"/>
        </w:numPr>
      </w:pPr>
      <w:r w:rsidRPr="00337C5D">
        <w:t>Позволяет полноценно отапливать дом</w:t>
      </w:r>
      <w:r w:rsidR="00F95549" w:rsidRPr="00337C5D">
        <w:t xml:space="preserve"> </w:t>
      </w:r>
      <w:r w:rsidRPr="00337C5D">
        <w:t xml:space="preserve">электричеством </w:t>
      </w:r>
      <w:r w:rsidR="00F95549" w:rsidRPr="00337C5D">
        <w:t>при недостатке подводящих мощностей до 50%.</w:t>
      </w:r>
    </w:p>
    <w:p w:rsidR="00F95549" w:rsidRPr="00337C5D" w:rsidRDefault="00C346DC" w:rsidP="00F95549">
      <w:pPr>
        <w:pStyle w:val="a3"/>
        <w:numPr>
          <w:ilvl w:val="0"/>
          <w:numId w:val="1"/>
        </w:numPr>
      </w:pPr>
      <w:r w:rsidRPr="00337C5D">
        <w:t>Экономия на затратах на отопление до 40% в месяц за счет установки расписания температур, снижающих температуру в помещениях в отсутствии людей.</w:t>
      </w:r>
    </w:p>
    <w:p w:rsidR="00C346DC" w:rsidRPr="00337C5D" w:rsidRDefault="00C346DC" w:rsidP="00F95549">
      <w:pPr>
        <w:pStyle w:val="a3"/>
        <w:numPr>
          <w:ilvl w:val="0"/>
          <w:numId w:val="1"/>
        </w:numPr>
      </w:pPr>
      <w:r w:rsidRPr="00337C5D">
        <w:t>Автоматический подсчет потребленной мощности</w:t>
      </w:r>
      <w:r w:rsidR="00F52FBC" w:rsidRPr="00337C5D">
        <w:t xml:space="preserve"> каждого помещения за месяц</w:t>
      </w:r>
    </w:p>
    <w:p w:rsidR="00C346DC" w:rsidRPr="00337C5D" w:rsidRDefault="00F52FBC" w:rsidP="00F95549">
      <w:pPr>
        <w:pStyle w:val="a3"/>
        <w:numPr>
          <w:ilvl w:val="0"/>
          <w:numId w:val="1"/>
        </w:numPr>
      </w:pPr>
      <w:r w:rsidRPr="00337C5D">
        <w:t>Ежечасные графики температур каждого помещения</w:t>
      </w:r>
    </w:p>
    <w:p w:rsidR="00337C5D" w:rsidRDefault="00337C5D" w:rsidP="007A58C2"/>
    <w:p w:rsidR="00337C5D" w:rsidRPr="00337C5D" w:rsidRDefault="00337C5D" w:rsidP="007A58C2">
      <w:pPr>
        <w:rPr>
          <w:b/>
        </w:rPr>
      </w:pPr>
      <w:r w:rsidRPr="00337C5D">
        <w:rPr>
          <w:b/>
        </w:rPr>
        <w:lastRenderedPageBreak/>
        <w:t>Работа при недостатке подводящих мощностей электроэнергии</w:t>
      </w:r>
    </w:p>
    <w:p w:rsidR="00D159E6" w:rsidRDefault="006517DC" w:rsidP="007A58C2">
      <w:r>
        <w:t xml:space="preserve">Например, в доме 10 зон отопления каждая мощностью 2 кВт. Следовательно, на всю систему отопления требуется 20 кВт. Что делать, если доступно не более 12 кВт? </w:t>
      </w:r>
    </w:p>
    <w:p w:rsidR="00A43E89" w:rsidRDefault="00D159E6" w:rsidP="007A58C2">
      <w:r>
        <w:t>К</w:t>
      </w:r>
      <w:r w:rsidR="00F95549">
        <w:t>огда дом прогрет, то для поддержания заданной температуры ПЛЭН работает не более 10 минут в час.</w:t>
      </w:r>
      <w:r w:rsidR="00C346DC">
        <w:t xml:space="preserve"> </w:t>
      </w:r>
      <w:r>
        <w:t>Но необходимо исключить одновременное включение зон отопления, чтобы не было перегрузки. Если необходимо прогреть холодный дом, то он</w:t>
      </w:r>
      <w:r w:rsidR="00C346DC">
        <w:t xml:space="preserve"> будет греть</w:t>
      </w:r>
      <w:r>
        <w:t>ся</w:t>
      </w:r>
      <w:r w:rsidR="00C346DC">
        <w:t xml:space="preserve"> непрерывно несколько часов подряд, чтобы вывести температуру на заданный режим. Требуется какой-то ограничитель, чтобы не </w:t>
      </w:r>
      <w:proofErr w:type="gramStart"/>
      <w:r w:rsidR="00C346DC">
        <w:t>возникла перегрузка и не перегрелись</w:t>
      </w:r>
      <w:proofErr w:type="gramEnd"/>
      <w:r w:rsidR="00C346DC">
        <w:t xml:space="preserve"> подводящие провода или не отключится входной «автомат».</w:t>
      </w:r>
    </w:p>
    <w:p w:rsidR="006517DC" w:rsidRDefault="006517DC" w:rsidP="007A58C2">
      <w:r>
        <w:t>Конкуренты предлагают только одно решение – монтировать шкаф управления с несколькими реле неприоритетной нагрузки.</w:t>
      </w:r>
      <w:r w:rsidR="00A43E89">
        <w:t xml:space="preserve"> Причем, настройка и регулировка может занимать несколько дней. Настройка производится только вручную в самом шкафу, что требует присутствия специалиста и расходов на его работу.</w:t>
      </w:r>
    </w:p>
    <w:p w:rsidR="00A43E89" w:rsidRDefault="00C346DC" w:rsidP="007A58C2">
      <w:r>
        <w:t xml:space="preserve">Умное отопление </w:t>
      </w:r>
      <w:r w:rsidR="00A43E89">
        <w:t>способно автоматически распределять выделенную мощность между всеми зонами отопления таким образом, чтобы максимально быстро прогреть все помещения. Настройки и регулировки производятся через «личный кабинет» в интернете и не требуют присутствия отдельного специалиста на объекте.</w:t>
      </w:r>
    </w:p>
    <w:p w:rsidR="00D159E6" w:rsidRPr="00D159E6" w:rsidRDefault="00D159E6" w:rsidP="007A58C2">
      <w:pPr>
        <w:rPr>
          <w:b/>
        </w:rPr>
      </w:pPr>
      <w:r w:rsidRPr="00D159E6">
        <w:rPr>
          <w:b/>
        </w:rPr>
        <w:t>Дополнительные характеристики Умного отопления</w:t>
      </w:r>
      <w:r>
        <w:rPr>
          <w:b/>
        </w:rPr>
        <w:t xml:space="preserve"> для управления отоплением гостиниц</w:t>
      </w:r>
    </w:p>
    <w:p w:rsidR="00D159E6" w:rsidRDefault="00D159E6" w:rsidP="000E5020">
      <w:pPr>
        <w:pStyle w:val="a3"/>
        <w:numPr>
          <w:ilvl w:val="0"/>
          <w:numId w:val="2"/>
        </w:numPr>
      </w:pPr>
      <w:r>
        <w:t xml:space="preserve">Возможность </w:t>
      </w:r>
      <w:r w:rsidR="000E5020">
        <w:t>присвоения каждой зоне отопления (одна зона – один терморегулятор) индивидуального названия для удобства.</w:t>
      </w:r>
    </w:p>
    <w:p w:rsidR="000E5020" w:rsidRDefault="000E5020" w:rsidP="000E5020">
      <w:pPr>
        <w:pStyle w:val="a3"/>
        <w:numPr>
          <w:ilvl w:val="0"/>
          <w:numId w:val="2"/>
        </w:numPr>
      </w:pPr>
      <w:r>
        <w:t>Возможность изменять температуру в каждом помещении по индивидуальному графику</w:t>
      </w:r>
    </w:p>
    <w:p w:rsidR="000E5020" w:rsidRDefault="000E5020" w:rsidP="007A58C2">
      <w:pPr>
        <w:pStyle w:val="a3"/>
        <w:numPr>
          <w:ilvl w:val="0"/>
          <w:numId w:val="2"/>
        </w:numPr>
      </w:pPr>
      <w:r>
        <w:t>Возможность видеть потребление в каждом помещении за каждые сутки.</w:t>
      </w:r>
    </w:p>
    <w:p w:rsidR="00D159E6" w:rsidRDefault="000E5020" w:rsidP="007A58C2">
      <w:pPr>
        <w:pStyle w:val="a3"/>
        <w:numPr>
          <w:ilvl w:val="0"/>
          <w:numId w:val="2"/>
        </w:numPr>
      </w:pPr>
      <w:r>
        <w:t xml:space="preserve">Возможность </w:t>
      </w:r>
      <w:r w:rsidR="00D159E6">
        <w:t>заблокировать</w:t>
      </w:r>
      <w:r w:rsidR="00F95549">
        <w:t xml:space="preserve"> </w:t>
      </w:r>
      <w:r w:rsidR="00D159E6">
        <w:t>терморегуляторы, чтобы нельзя было изменить температуру вручную в помещении и, тем самым, не увеличить расход электроэнергии.</w:t>
      </w:r>
    </w:p>
    <w:p w:rsidR="00A77BE7" w:rsidRPr="00615E53" w:rsidRDefault="00A77BE7" w:rsidP="00A77BE7">
      <w:pPr>
        <w:ind w:left="360"/>
        <w:rPr>
          <w:b/>
        </w:rPr>
      </w:pPr>
      <w:r w:rsidRPr="00615E53">
        <w:rPr>
          <w:b/>
        </w:rPr>
        <w:t>Стоимость оборудования и годового удаленного обслуживания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00"/>
        <w:gridCol w:w="3055"/>
      </w:tblGrid>
      <w:tr w:rsidR="00A77BE7" w:rsidTr="00A77BE7">
        <w:tc>
          <w:tcPr>
            <w:tcW w:w="3100" w:type="dxa"/>
          </w:tcPr>
          <w:p w:rsidR="00A77BE7" w:rsidRDefault="00A77BE7" w:rsidP="00A77BE7">
            <w:r>
              <w:t>Наименование</w:t>
            </w:r>
          </w:p>
        </w:tc>
        <w:tc>
          <w:tcPr>
            <w:tcW w:w="3055" w:type="dxa"/>
          </w:tcPr>
          <w:p w:rsidR="00A77BE7" w:rsidRDefault="00A77BE7" w:rsidP="00A77BE7">
            <w:r>
              <w:t>Стоимость, руб.</w:t>
            </w:r>
          </w:p>
        </w:tc>
      </w:tr>
      <w:tr w:rsidR="00A77BE7" w:rsidTr="00A77BE7">
        <w:tc>
          <w:tcPr>
            <w:tcW w:w="3100" w:type="dxa"/>
          </w:tcPr>
          <w:p w:rsidR="00A77BE7" w:rsidRDefault="00A77BE7" w:rsidP="00A77BE7">
            <w:r>
              <w:t>Комплект на 5 зон отопления</w:t>
            </w:r>
          </w:p>
        </w:tc>
        <w:tc>
          <w:tcPr>
            <w:tcW w:w="3055" w:type="dxa"/>
          </w:tcPr>
          <w:p w:rsidR="00A77BE7" w:rsidRDefault="00A77BE7" w:rsidP="00A77BE7">
            <w:r>
              <w:t>34 500</w:t>
            </w:r>
          </w:p>
        </w:tc>
      </w:tr>
      <w:tr w:rsidR="00A77BE7" w:rsidTr="00A77BE7">
        <w:tc>
          <w:tcPr>
            <w:tcW w:w="3100" w:type="dxa"/>
          </w:tcPr>
          <w:p w:rsidR="00A77BE7" w:rsidRDefault="00A77BE7" w:rsidP="00A77BE7">
            <w:r>
              <w:t>Комплект на 10 зон отопления</w:t>
            </w:r>
          </w:p>
        </w:tc>
        <w:tc>
          <w:tcPr>
            <w:tcW w:w="3055" w:type="dxa"/>
          </w:tcPr>
          <w:p w:rsidR="00A77BE7" w:rsidRDefault="00A77BE7" w:rsidP="00A77BE7">
            <w:r>
              <w:t>45 000</w:t>
            </w:r>
          </w:p>
        </w:tc>
      </w:tr>
      <w:tr w:rsidR="00A77BE7" w:rsidTr="00A77BE7">
        <w:tc>
          <w:tcPr>
            <w:tcW w:w="3100" w:type="dxa"/>
          </w:tcPr>
          <w:p w:rsidR="00A77BE7" w:rsidRDefault="00A77BE7" w:rsidP="00A77BE7">
            <w:r>
              <w:t>Годовое обслуживание одного комплекта</w:t>
            </w:r>
          </w:p>
        </w:tc>
        <w:tc>
          <w:tcPr>
            <w:tcW w:w="3055" w:type="dxa"/>
          </w:tcPr>
          <w:p w:rsidR="00A77BE7" w:rsidRDefault="00A77BE7" w:rsidP="00A77BE7">
            <w:r>
              <w:t>5 600</w:t>
            </w:r>
          </w:p>
        </w:tc>
      </w:tr>
    </w:tbl>
    <w:p w:rsidR="00615E53" w:rsidRDefault="00615E53" w:rsidP="00615E53">
      <w:pPr>
        <w:ind w:left="708"/>
      </w:pPr>
      <w:r>
        <w:t>Годовое обслуживание включает:</w:t>
      </w:r>
      <w:r w:rsidR="00A77BE7">
        <w:tab/>
      </w:r>
    </w:p>
    <w:p w:rsidR="00A77BE7" w:rsidRDefault="00615E53" w:rsidP="00615E53">
      <w:pPr>
        <w:ind w:left="708"/>
      </w:pPr>
      <w:r>
        <w:t xml:space="preserve">- оплату </w:t>
      </w:r>
      <w:proofErr w:type="gramStart"/>
      <w:r>
        <w:t>интернет-трафика</w:t>
      </w:r>
      <w:proofErr w:type="gramEnd"/>
      <w:r>
        <w:t xml:space="preserve"> и </w:t>
      </w:r>
      <w:proofErr w:type="spellStart"/>
      <w:r>
        <w:t>СИМ-карты</w:t>
      </w:r>
      <w:proofErr w:type="spellEnd"/>
      <w:r w:rsidR="00A77BE7">
        <w:t xml:space="preserve"> (по умолчанию «МТС»</w:t>
      </w:r>
      <w:r>
        <w:t>);</w:t>
      </w:r>
    </w:p>
    <w:p w:rsidR="00615E53" w:rsidRDefault="00615E53" w:rsidP="00615E53">
      <w:pPr>
        <w:ind w:left="708"/>
      </w:pPr>
      <w:r>
        <w:t xml:space="preserve">- круглосуточный доступ в «личный кабинет» на сайте </w:t>
      </w:r>
      <w:hyperlink r:id="rId8" w:history="1">
        <w:r w:rsidRPr="00644E0A">
          <w:rPr>
            <w:rStyle w:val="a7"/>
            <w:lang w:val="en-US"/>
          </w:rPr>
          <w:t>www</w:t>
        </w:r>
        <w:r w:rsidRPr="00644E0A">
          <w:rPr>
            <w:rStyle w:val="a7"/>
          </w:rPr>
          <w:t>.</w:t>
        </w:r>
        <w:proofErr w:type="spellStart"/>
        <w:r w:rsidRPr="00644E0A">
          <w:rPr>
            <w:rStyle w:val="a7"/>
          </w:rPr>
          <w:t>УмноеОтопление.рф</w:t>
        </w:r>
        <w:proofErr w:type="spellEnd"/>
      </w:hyperlink>
    </w:p>
    <w:p w:rsidR="00615E53" w:rsidRDefault="00615E53" w:rsidP="00615E53">
      <w:pPr>
        <w:ind w:left="708"/>
      </w:pPr>
      <w:r>
        <w:t>- обеспечение работоспособности серверов «личного кабинета» и защиту от взлома;</w:t>
      </w:r>
    </w:p>
    <w:p w:rsidR="00615E53" w:rsidRDefault="00615E53" w:rsidP="00615E53">
      <w:pPr>
        <w:ind w:left="708"/>
      </w:pPr>
      <w:r>
        <w:t>- обеспечение работы сервиса удаленного наблюдения и уведомление пользователя о нештатных ситуациях и способах их устранения;</w:t>
      </w:r>
    </w:p>
    <w:p w:rsidR="00615E53" w:rsidRDefault="00615E53" w:rsidP="00615E53">
      <w:pPr>
        <w:ind w:left="708"/>
      </w:pPr>
      <w:r>
        <w:t>- бесплатное предоставление нового оборудования взамен вышедшего из строя по любой причине;</w:t>
      </w:r>
    </w:p>
    <w:p w:rsidR="00615E53" w:rsidRDefault="00615E53" w:rsidP="00615E53">
      <w:pPr>
        <w:ind w:left="708"/>
      </w:pPr>
      <w:r>
        <w:t>- доработку функционала «личного кабинета» и оборудования по заявкам пользователей;</w:t>
      </w:r>
    </w:p>
    <w:p w:rsidR="00615E53" w:rsidRPr="00615E53" w:rsidRDefault="00615E53" w:rsidP="00615E53">
      <w:pPr>
        <w:ind w:left="708"/>
      </w:pPr>
    </w:p>
    <w:sectPr w:rsidR="00615E53" w:rsidRPr="00615E53" w:rsidSect="003D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E36"/>
    <w:multiLevelType w:val="hybridMultilevel"/>
    <w:tmpl w:val="4C3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80E"/>
    <w:multiLevelType w:val="hybridMultilevel"/>
    <w:tmpl w:val="7B4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C2"/>
    <w:rsid w:val="000E5020"/>
    <w:rsid w:val="00337C5D"/>
    <w:rsid w:val="003D4D01"/>
    <w:rsid w:val="004963C2"/>
    <w:rsid w:val="004B147F"/>
    <w:rsid w:val="004F7A4E"/>
    <w:rsid w:val="0055196B"/>
    <w:rsid w:val="005D3253"/>
    <w:rsid w:val="00615E53"/>
    <w:rsid w:val="00627381"/>
    <w:rsid w:val="006517DC"/>
    <w:rsid w:val="006923A6"/>
    <w:rsid w:val="006F05AC"/>
    <w:rsid w:val="007A58C2"/>
    <w:rsid w:val="00A43E89"/>
    <w:rsid w:val="00A77BE7"/>
    <w:rsid w:val="00C346DC"/>
    <w:rsid w:val="00C61DAF"/>
    <w:rsid w:val="00CB4F07"/>
    <w:rsid w:val="00CC4FDE"/>
    <w:rsid w:val="00D159E6"/>
    <w:rsid w:val="00F143F0"/>
    <w:rsid w:val="00F25F58"/>
    <w:rsid w:val="00F52FBC"/>
    <w:rsid w:val="00F56491"/>
    <w:rsid w:val="00F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9;&#1084;&#1085;&#1086;&#1077;&#1054;&#1090;&#1086;&#1087;&#1083;&#1077;&#1085;&#1080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Алексей</cp:lastModifiedBy>
  <cp:revision>2</cp:revision>
  <dcterms:created xsi:type="dcterms:W3CDTF">2017-04-20T05:54:00Z</dcterms:created>
  <dcterms:modified xsi:type="dcterms:W3CDTF">2017-04-20T05:54:00Z</dcterms:modified>
</cp:coreProperties>
</file>